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BBCE" w14:textId="77777777" w:rsidR="004F4167" w:rsidRPr="004F4167" w:rsidRDefault="004F4167" w:rsidP="004F4167">
      <w:pPr>
        <w:spacing w:line="276" w:lineRule="auto"/>
        <w:rPr>
          <w:rFonts w:cs="Arial"/>
          <w:szCs w:val="22"/>
        </w:rPr>
      </w:pPr>
      <w:r w:rsidRPr="004F4167">
        <w:rPr>
          <w:rFonts w:cs="Arial"/>
          <w:szCs w:val="22"/>
        </w:rPr>
        <w:t>Summary of Comments and DWD-DET's Responses</w:t>
      </w:r>
    </w:p>
    <w:p w14:paraId="6B56677C" w14:textId="77777777" w:rsidR="004F4167" w:rsidRPr="004F4167" w:rsidRDefault="004F4167" w:rsidP="004F4167">
      <w:pPr>
        <w:spacing w:line="276" w:lineRule="auto"/>
        <w:rPr>
          <w:rFonts w:cs="Arial"/>
          <w:szCs w:val="22"/>
        </w:rPr>
      </w:pPr>
      <w:r w:rsidRPr="004F4167">
        <w:rPr>
          <w:rFonts w:cs="Arial"/>
          <w:szCs w:val="22"/>
        </w:rPr>
        <w:t xml:space="preserve">4.4 Standards of Cash Management </w:t>
      </w:r>
    </w:p>
    <w:p w14:paraId="0BC6B4A8" w14:textId="77777777" w:rsidR="004F4167" w:rsidRPr="004F4167" w:rsidRDefault="004F4167" w:rsidP="004F4167">
      <w:pPr>
        <w:spacing w:line="276" w:lineRule="auto"/>
        <w:rPr>
          <w:rFonts w:cs="Arial"/>
          <w:szCs w:val="22"/>
        </w:rPr>
      </w:pPr>
    </w:p>
    <w:p w14:paraId="2920A622" w14:textId="77777777" w:rsidR="004F4167" w:rsidRPr="004F4167" w:rsidRDefault="004F4167" w:rsidP="004F4167">
      <w:pPr>
        <w:pStyle w:val="ListParagraph"/>
        <w:numPr>
          <w:ilvl w:val="0"/>
          <w:numId w:val="3"/>
        </w:numPr>
        <w:spacing w:line="276" w:lineRule="auto"/>
        <w:rPr>
          <w:rFonts w:cs="Arial"/>
          <w:color w:val="212529"/>
          <w:szCs w:val="22"/>
          <w:shd w:val="clear" w:color="auto" w:fill="FFFFFF"/>
        </w:rPr>
      </w:pPr>
      <w:r w:rsidRPr="004F4167">
        <w:rPr>
          <w:rFonts w:cs="Arial"/>
          <w:szCs w:val="22"/>
        </w:rPr>
        <w:t xml:space="preserve">Comment: </w:t>
      </w:r>
    </w:p>
    <w:p w14:paraId="1A6BCC0F" w14:textId="649239E5" w:rsidR="004F4167" w:rsidRPr="004F4167" w:rsidRDefault="004F4167" w:rsidP="004F4167">
      <w:pPr>
        <w:pStyle w:val="ListParagraph"/>
        <w:spacing w:line="276" w:lineRule="auto"/>
        <w:rPr>
          <w:rFonts w:cs="Arial"/>
          <w:color w:val="212529"/>
          <w:szCs w:val="22"/>
          <w:shd w:val="clear" w:color="auto" w:fill="FFFFFF"/>
        </w:rPr>
      </w:pPr>
      <w:r w:rsidRPr="004F4167">
        <w:rPr>
          <w:rFonts w:cs="Arial"/>
          <w:szCs w:val="22"/>
        </w:rPr>
        <w:t>The form instructions have always had options for submission of cash draw – fax, etc., but there were options listed on the form.  Now the policy says “must” in “</w:t>
      </w:r>
      <w:r w:rsidRPr="004F4167">
        <w:rPr>
          <w:rFonts w:cs="Arial"/>
          <w:color w:val="212529"/>
          <w:szCs w:val="22"/>
          <w:shd w:val="clear" w:color="auto" w:fill="FFFFFF"/>
        </w:rPr>
        <w:t xml:space="preserve">The completed form </w:t>
      </w:r>
      <w:r w:rsidRPr="004F4167">
        <w:rPr>
          <w:rFonts w:cs="Arial"/>
          <w:b/>
          <w:bCs/>
          <w:color w:val="212529"/>
          <w:szCs w:val="22"/>
          <w:shd w:val="clear" w:color="auto" w:fill="FFFFFF"/>
        </w:rPr>
        <w:t>must</w:t>
      </w:r>
      <w:r w:rsidRPr="004F4167">
        <w:rPr>
          <w:rFonts w:cs="Arial"/>
          <w:color w:val="212529"/>
          <w:szCs w:val="22"/>
          <w:shd w:val="clear" w:color="auto" w:fill="FFFFFF"/>
        </w:rPr>
        <w:t xml:space="preserve"> be emailed to </w:t>
      </w:r>
      <w:hyperlink r:id="rId5" w:history="1">
        <w:r w:rsidRPr="004F4167">
          <w:rPr>
            <w:rFonts w:cs="Arial"/>
            <w:color w:val="0000CC"/>
            <w:szCs w:val="22"/>
            <w:shd w:val="clear" w:color="auto" w:fill="FFFFFF"/>
          </w:rPr>
          <w:t>Einvoice@dwd.wisconsin.gov</w:t>
        </w:r>
      </w:hyperlink>
      <w:r w:rsidRPr="004F4167">
        <w:rPr>
          <w:rFonts w:cs="Arial"/>
          <w:color w:val="212529"/>
          <w:szCs w:val="22"/>
          <w:shd w:val="clear" w:color="auto" w:fill="FFFFFF"/>
        </w:rPr>
        <w:t xml:space="preserve">.”  </w:t>
      </w:r>
      <w:r w:rsidRPr="004F4167">
        <w:rPr>
          <w:rFonts w:cs="Arial"/>
          <w:color w:val="000000"/>
          <w:szCs w:val="22"/>
          <w:shd w:val="clear" w:color="auto" w:fill="FFFFFF"/>
        </w:rPr>
        <w:t> This totally conflict</w:t>
      </w:r>
      <w:r w:rsidRPr="004F4167">
        <w:rPr>
          <w:rFonts w:cs="Arial"/>
          <w:color w:val="212529"/>
          <w:szCs w:val="22"/>
          <w:shd w:val="clear" w:color="auto" w:fill="FFFFFF"/>
        </w:rPr>
        <w:t xml:space="preserve"> with what the form itself.</w:t>
      </w:r>
    </w:p>
    <w:p w14:paraId="3480263B" w14:textId="77777777" w:rsidR="004F4167" w:rsidRPr="004F4167" w:rsidRDefault="004F4167" w:rsidP="004F4167">
      <w:pPr>
        <w:spacing w:line="276" w:lineRule="auto"/>
        <w:rPr>
          <w:rFonts w:cs="Arial"/>
          <w:color w:val="212529"/>
          <w:szCs w:val="22"/>
          <w:shd w:val="clear" w:color="auto" w:fill="FFFFFF"/>
        </w:rPr>
      </w:pPr>
    </w:p>
    <w:p w14:paraId="3347638D" w14:textId="152D60F8" w:rsidR="004F4167" w:rsidRPr="004F4167" w:rsidRDefault="004F4167" w:rsidP="004F4167">
      <w:pPr>
        <w:spacing w:line="276" w:lineRule="auto"/>
        <w:ind w:left="720"/>
        <w:rPr>
          <w:rFonts w:cs="Arial"/>
          <w:color w:val="212529"/>
          <w:szCs w:val="22"/>
          <w:shd w:val="clear" w:color="auto" w:fill="FFFFFF"/>
        </w:rPr>
      </w:pPr>
      <w:r w:rsidRPr="004F4167">
        <w:rPr>
          <w:rFonts w:cs="Arial"/>
          <w:color w:val="212529"/>
          <w:szCs w:val="22"/>
          <w:shd w:val="clear" w:color="auto" w:fill="FFFFFF"/>
        </w:rPr>
        <w:t>DWD-DET Response: Policy language was changed to list all the different ways in which a</w:t>
      </w:r>
      <w:r w:rsidR="004F60FB">
        <w:rPr>
          <w:rFonts w:cs="Arial"/>
          <w:color w:val="212529"/>
          <w:szCs w:val="22"/>
          <w:shd w:val="clear" w:color="auto" w:fill="FFFFFF"/>
        </w:rPr>
        <w:t>n</w:t>
      </w:r>
      <w:r w:rsidRPr="004F4167">
        <w:rPr>
          <w:rFonts w:cs="Arial"/>
          <w:color w:val="212529"/>
          <w:szCs w:val="22"/>
          <w:shd w:val="clear" w:color="auto" w:fill="FFFFFF"/>
        </w:rPr>
        <w:t xml:space="preserve"> invoice can be submitted. </w:t>
      </w:r>
    </w:p>
    <w:p w14:paraId="4292729A" w14:textId="49311A51" w:rsidR="00357662" w:rsidRPr="004F4167" w:rsidRDefault="00357662">
      <w:pPr>
        <w:rPr>
          <w:rFonts w:cs="Arial"/>
        </w:rPr>
      </w:pPr>
    </w:p>
    <w:p w14:paraId="7BCB7D6C" w14:textId="48979CEF" w:rsidR="004F4167" w:rsidRPr="004F4167" w:rsidRDefault="004F4167">
      <w:pPr>
        <w:rPr>
          <w:rFonts w:cs="Arial"/>
        </w:rPr>
      </w:pPr>
    </w:p>
    <w:p w14:paraId="1757D0C7" w14:textId="77777777" w:rsidR="004F4167" w:rsidRPr="004F4167" w:rsidRDefault="004F4167" w:rsidP="004F4167">
      <w:pPr>
        <w:pStyle w:val="ListParagraph"/>
        <w:numPr>
          <w:ilvl w:val="0"/>
          <w:numId w:val="3"/>
        </w:numPr>
        <w:shd w:val="clear" w:color="auto" w:fill="FFFFFF"/>
        <w:spacing w:before="100" w:beforeAutospacing="1" w:after="100" w:afterAutospacing="1"/>
        <w:rPr>
          <w:rFonts w:cs="Arial"/>
          <w:color w:val="212529"/>
          <w:szCs w:val="22"/>
        </w:rPr>
      </w:pPr>
      <w:r w:rsidRPr="004F4167">
        <w:rPr>
          <w:rFonts w:cs="Arial"/>
          <w:color w:val="212529"/>
          <w:szCs w:val="22"/>
        </w:rPr>
        <w:t>Comment</w:t>
      </w:r>
    </w:p>
    <w:p w14:paraId="04799E20" w14:textId="58C94E0D" w:rsidR="004F4167" w:rsidRPr="004F4167" w:rsidRDefault="004F4167" w:rsidP="004F4167">
      <w:pPr>
        <w:pStyle w:val="ListParagraph"/>
        <w:shd w:val="clear" w:color="auto" w:fill="FFFFFF"/>
        <w:spacing w:before="100" w:beforeAutospacing="1" w:after="100" w:afterAutospacing="1"/>
        <w:rPr>
          <w:rFonts w:cs="Arial"/>
          <w:color w:val="212529"/>
          <w:szCs w:val="22"/>
        </w:rPr>
      </w:pPr>
      <w:r w:rsidRPr="004F4167">
        <w:rPr>
          <w:rFonts w:cs="Arial"/>
          <w:color w:val="212529"/>
          <w:szCs w:val="22"/>
        </w:rPr>
        <w:t xml:space="preserve">Monthly reconciliation is burdensome for those WDA's that do not request cash on a monthly basis. </w:t>
      </w:r>
    </w:p>
    <w:p w14:paraId="48B3EBFE" w14:textId="77777777" w:rsidR="004F4167" w:rsidRPr="004F4167" w:rsidRDefault="004F4167" w:rsidP="004F4167">
      <w:pPr>
        <w:pStyle w:val="ListParagraph"/>
        <w:shd w:val="clear" w:color="auto" w:fill="FFFFFF"/>
        <w:spacing w:before="100" w:beforeAutospacing="1" w:after="100" w:afterAutospacing="1"/>
        <w:rPr>
          <w:rFonts w:cs="Arial"/>
          <w:color w:val="212529"/>
          <w:szCs w:val="22"/>
        </w:rPr>
      </w:pPr>
    </w:p>
    <w:p w14:paraId="39715C38" w14:textId="7BA1A0F8" w:rsidR="004F4167" w:rsidRPr="004F4167" w:rsidRDefault="004F4167" w:rsidP="004F4167">
      <w:pPr>
        <w:pStyle w:val="ListParagraph"/>
        <w:shd w:val="clear" w:color="auto" w:fill="FFFFFF"/>
        <w:spacing w:before="100" w:beforeAutospacing="1" w:after="100" w:afterAutospacing="1"/>
        <w:rPr>
          <w:rFonts w:cs="Arial"/>
          <w:color w:val="212529"/>
          <w:szCs w:val="22"/>
        </w:rPr>
      </w:pPr>
      <w:r w:rsidRPr="004F4167">
        <w:rPr>
          <w:rFonts w:cs="Arial"/>
          <w:color w:val="212529"/>
          <w:szCs w:val="22"/>
        </w:rPr>
        <w:t>DWD-DET Response</w:t>
      </w:r>
      <w:r w:rsidRPr="004F4167">
        <w:rPr>
          <w:rFonts w:cs="Arial"/>
          <w:b/>
          <w:bCs/>
          <w:color w:val="212529"/>
          <w:szCs w:val="22"/>
        </w:rPr>
        <w:t>:</w:t>
      </w:r>
      <w:r w:rsidRPr="004F4167">
        <w:rPr>
          <w:rFonts w:cs="Arial"/>
          <w:color w:val="212529"/>
          <w:szCs w:val="22"/>
        </w:rPr>
        <w:t xml:space="preserve"> The majority of WDA's </w:t>
      </w:r>
      <w:r w:rsidR="004F60FB">
        <w:rPr>
          <w:rFonts w:cs="Arial"/>
          <w:color w:val="212529"/>
          <w:szCs w:val="22"/>
        </w:rPr>
        <w:t>request</w:t>
      </w:r>
      <w:r w:rsidRPr="004F4167">
        <w:rPr>
          <w:rFonts w:cs="Arial"/>
          <w:color w:val="212529"/>
          <w:szCs w:val="22"/>
        </w:rPr>
        <w:t xml:space="preserve"> cash on a monthly basis. The intent of this policy is to ensure cash reconciliation is occurring and expenditures and cash for each grant are being tracked at the local level.</w:t>
      </w:r>
    </w:p>
    <w:p w14:paraId="14771326" w14:textId="77777777" w:rsidR="004F4167" w:rsidRPr="004F4167" w:rsidRDefault="004F4167" w:rsidP="004F4167">
      <w:pPr>
        <w:pStyle w:val="ListParagraph"/>
        <w:shd w:val="clear" w:color="auto" w:fill="FFFFFF"/>
        <w:spacing w:before="100" w:beforeAutospacing="1" w:after="100" w:afterAutospacing="1"/>
        <w:rPr>
          <w:rFonts w:cs="Arial"/>
          <w:color w:val="212529"/>
          <w:szCs w:val="22"/>
        </w:rPr>
      </w:pPr>
    </w:p>
    <w:p w14:paraId="62204F3A" w14:textId="0741E2D1" w:rsidR="004F4167" w:rsidRPr="004F4167" w:rsidRDefault="004F4167" w:rsidP="004F4167">
      <w:pPr>
        <w:pStyle w:val="ListParagraph"/>
        <w:numPr>
          <w:ilvl w:val="0"/>
          <w:numId w:val="3"/>
        </w:numPr>
        <w:rPr>
          <w:rFonts w:cs="Arial"/>
        </w:rPr>
      </w:pPr>
      <w:r w:rsidRPr="004F4167">
        <w:rPr>
          <w:rFonts w:cs="Arial"/>
        </w:rPr>
        <w:t xml:space="preserve">There was a request to make changes on the programming end in COMET for reconciliation purposes. </w:t>
      </w:r>
    </w:p>
    <w:p w14:paraId="0C8C40AF" w14:textId="77777777" w:rsidR="004F4167" w:rsidRPr="004F4167" w:rsidRDefault="004F4167" w:rsidP="004F4167">
      <w:pPr>
        <w:rPr>
          <w:rFonts w:cs="Arial"/>
        </w:rPr>
      </w:pPr>
    </w:p>
    <w:p w14:paraId="7B9A4087" w14:textId="02A93DDD" w:rsidR="004F4167" w:rsidRPr="004F4167" w:rsidRDefault="004F4167" w:rsidP="004F4167">
      <w:pPr>
        <w:pStyle w:val="ListParagraph"/>
        <w:rPr>
          <w:rFonts w:cs="Arial"/>
        </w:rPr>
      </w:pPr>
      <w:r w:rsidRPr="004F4167">
        <w:rPr>
          <w:rFonts w:cs="Arial"/>
        </w:rPr>
        <w:t xml:space="preserve">DWD-DET Response: DET has COMET WIOA Invoicing as a high priority project and will keep pushing this project. IT projects are dependent on overall DWD and DET priorities, the resources the IT team has and funding. For BWT this project is a priority and we will continue to push for this project as we know the value it will provide to both BWT and the WDAs. </w:t>
      </w:r>
    </w:p>
    <w:p w14:paraId="7B6C4AAC" w14:textId="77777777" w:rsidR="004F4167" w:rsidRPr="004F4167" w:rsidRDefault="004F4167">
      <w:pPr>
        <w:rPr>
          <w:rFonts w:cs="Arial"/>
        </w:rPr>
      </w:pPr>
    </w:p>
    <w:sectPr w:rsidR="004F4167" w:rsidRPr="004F4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07F31"/>
    <w:multiLevelType w:val="hybridMultilevel"/>
    <w:tmpl w:val="6EDC4F4E"/>
    <w:lvl w:ilvl="0" w:tplc="856883E6">
      <w:start w:val="1"/>
      <w:numFmt w:val="decimal"/>
      <w:lvlText w:val="%1)"/>
      <w:lvlJc w:val="left"/>
      <w:pPr>
        <w:ind w:left="720" w:hanging="360"/>
      </w:pPr>
      <w:rPr>
        <w:rFonts w:ascii="Calibr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46F0E"/>
    <w:multiLevelType w:val="hybridMultilevel"/>
    <w:tmpl w:val="5534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B90AC7"/>
    <w:multiLevelType w:val="hybridMultilevel"/>
    <w:tmpl w:val="3F82D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471559">
    <w:abstractNumId w:val="1"/>
  </w:num>
  <w:num w:numId="2" w16cid:durableId="1988896833">
    <w:abstractNumId w:val="2"/>
  </w:num>
  <w:num w:numId="3" w16cid:durableId="5212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67"/>
    <w:rsid w:val="00246E23"/>
    <w:rsid w:val="00357662"/>
    <w:rsid w:val="004C48E1"/>
    <w:rsid w:val="004F4167"/>
    <w:rsid w:val="004F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9933"/>
  <w15:chartTrackingRefBased/>
  <w15:docId w15:val="{8B973186-673E-4F80-A676-3C3C5833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167"/>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67"/>
    <w:pPr>
      <w:ind w:left="720"/>
      <w:contextualSpacing/>
    </w:pPr>
  </w:style>
  <w:style w:type="character" w:styleId="CommentReference">
    <w:name w:val="annotation reference"/>
    <w:basedOn w:val="DefaultParagraphFont"/>
    <w:uiPriority w:val="99"/>
    <w:semiHidden/>
    <w:unhideWhenUsed/>
    <w:rsid w:val="004F4167"/>
    <w:rPr>
      <w:sz w:val="16"/>
      <w:szCs w:val="16"/>
    </w:rPr>
  </w:style>
  <w:style w:type="paragraph" w:styleId="CommentText">
    <w:name w:val="annotation text"/>
    <w:basedOn w:val="Normal"/>
    <w:link w:val="CommentTextChar"/>
    <w:uiPriority w:val="99"/>
    <w:semiHidden/>
    <w:unhideWhenUsed/>
    <w:rsid w:val="004F4167"/>
    <w:rPr>
      <w:sz w:val="20"/>
    </w:rPr>
  </w:style>
  <w:style w:type="character" w:customStyle="1" w:styleId="CommentTextChar">
    <w:name w:val="Comment Text Char"/>
    <w:basedOn w:val="DefaultParagraphFont"/>
    <w:link w:val="CommentText"/>
    <w:uiPriority w:val="99"/>
    <w:semiHidden/>
    <w:rsid w:val="004F416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invoice@dwd.wisconsi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Ghuman, Sumanpreet K - DWD</dc:creator>
  <cp:keywords/>
  <dc:description/>
  <cp:lastModifiedBy>Thompson, Linda L - DWD</cp:lastModifiedBy>
  <cp:revision>2</cp:revision>
  <dcterms:created xsi:type="dcterms:W3CDTF">2023-04-17T02:56:00Z</dcterms:created>
  <dcterms:modified xsi:type="dcterms:W3CDTF">2023-04-20T15:09:00Z</dcterms:modified>
</cp:coreProperties>
</file>